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D516E"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Times New Roman" w:hAnsi="Times New Roman" w:eastAsia="宋体" w:cs="Times New Roman"/>
          <w:szCs w:val="24"/>
        </w:rPr>
        <w:pict>
          <v:shape id="艺术字 6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text-align:center;"/>
            <w10:wrap type="square"/>
          </v:shape>
        </w:pict>
      </w:r>
    </w:p>
    <w:p w14:paraId="7DE5014F"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</w:p>
    <w:p w14:paraId="3D4B3865"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校学发[202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号</w:t>
      </w:r>
    </w:p>
    <w:p w14:paraId="6F346A3B"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ascii="仿宋_GB2312" w:hAnsi="Verdana" w:eastAsia="宋体" w:cs="宋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156845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3.9pt;margin-top:12.35pt;height:0pt;width:486pt;z-index:251660288;mso-width-relative:page;mso-height-relative:page;" filled="f" stroked="t" coordsize="21600,21600" o:gfxdata="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+EOed9sAAAAJAQAADwAAAAAAAAABACAAAAAiAAAAZHJzL2Rvd25yZXYueG1sUEsBAhQAFAAAAAgA&#10;h07iQGxI2mrpAQAAuQMAAA4AAAAAAAAAAQAgAAAAKgEAAGRycy9lMm9Eb2MueG1sUEsFBgAAAAAG&#10;AAYAWQEAAIUFAAAAAA==&#10;">
                <v:path arrowok="t"/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7FFDB6D3">
      <w:pPr>
        <w:spacing w:line="580" w:lineRule="exact"/>
        <w:jc w:val="center"/>
        <w:rPr>
          <w:rFonts w:hint="eastAsia" w:ascii="华文中宋" w:hAnsi="华文中宋" w:eastAsia="华文中宋"/>
          <w:b/>
          <w:color w:val="00000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关于切实加强住宿学生管理的</w:t>
      </w:r>
    </w:p>
    <w:p w14:paraId="0F2D836B">
      <w:pPr>
        <w:spacing w:line="580" w:lineRule="exact"/>
        <w:jc w:val="center"/>
        <w:rPr>
          <w:rFonts w:ascii="华文中宋" w:hAnsi="华文中宋" w:eastAsia="华文中宋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通  知</w:t>
      </w:r>
    </w:p>
    <w:bookmarkEnd w:id="0"/>
    <w:p w14:paraId="19615C32">
      <w:pPr>
        <w:snapToGrid w:val="0"/>
        <w:spacing w:line="480" w:lineRule="atLeast"/>
        <w:jc w:val="center"/>
        <w:rPr>
          <w:rFonts w:ascii="仿宋_GB2312" w:hAnsi="Verdana" w:eastAsia="仿宋_GB2312" w:cs="宋体"/>
          <w:color w:val="000000"/>
          <w:kern w:val="0"/>
          <w:sz w:val="32"/>
          <w:szCs w:val="32"/>
        </w:rPr>
      </w:pPr>
    </w:p>
    <w:p w14:paraId="4D38074A"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为加强住宿学生管理，保障学生人身财产安全，根据《湘潭医卫职业技术学院学生宿舍管理办法》、《湘潭医卫职业技术学院学生纪律处分管理办法》，现就加强住宿学生管理的有关规定重申如下：</w:t>
      </w:r>
    </w:p>
    <w:p w14:paraId="5C8E0977"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在校学习期间，住宿学生应在学校安排的宿舍住宿，遵守学校相关制度。对无正当理由夜不归宿（缺寝）者，给予警告处分；利用微信、QQ及其它社交媒体发布冒名顶替代寝信息者，给予严重警告处分；冒名顶替代寝及被代寝者，给予记过处分。</w:t>
      </w:r>
    </w:p>
    <w:p w14:paraId="284BF2AF"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二、严禁外来人员进入学生宿舍，严禁学生进入异性寝室，严禁留宿外来人员；学生携带行李物品出进宿舍楼一律进行检查登记。</w:t>
      </w:r>
    </w:p>
    <w:p w14:paraId="5922DB37"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三、住宿学生周末离校，一律需履行正常的请假手续；对请假后在外通宵K歌、上网、娱乐的，一经查实严肃处理。</w:t>
      </w:r>
    </w:p>
    <w:p w14:paraId="17C64EC0">
      <w:pPr>
        <w:spacing w:line="50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学生工作处、各二级学院从即日起对住宿生归寝情况进行突击检查；</w:t>
      </w:r>
      <w:r>
        <w:rPr>
          <w:rFonts w:hint="eastAsia" w:ascii="仿宋_GB2312" w:eastAsia="仿宋_GB2312"/>
          <w:color w:val="000000"/>
          <w:sz w:val="32"/>
          <w:szCs w:val="32"/>
        </w:rPr>
        <w:t>宿舍管理科应将每日查寝情况，以电子或书面形式反馈至二级学院；由二级学院在核实情况基础上对当事学生教育处理，</w:t>
      </w:r>
      <w:r>
        <w:rPr>
          <w:rFonts w:hint="eastAsia" w:ascii="仿宋_GB2312" w:eastAsia="仿宋_GB2312"/>
          <w:sz w:val="32"/>
          <w:szCs w:val="32"/>
        </w:rPr>
        <w:t>并报学生工作处、宿舍管理科备案。</w:t>
      </w:r>
    </w:p>
    <w:p w14:paraId="48853434"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望全体住宿学生积极配合、服从管理；对态度恶劣或故意欺瞒包庇的，一经查实，将视其情节轻重予以处理。</w:t>
      </w:r>
    </w:p>
    <w:p w14:paraId="67980945">
      <w:pPr>
        <w:widowControl/>
        <w:spacing w:line="580" w:lineRule="exact"/>
        <w:jc w:val="center"/>
        <w:rPr>
          <w:rFonts w:hint="eastAsia" w:ascii="华文中宋" w:hAnsi="华文中宋" w:eastAsia="华文中宋" w:cs="黑体"/>
          <w:b/>
          <w:kern w:val="0"/>
          <w:sz w:val="44"/>
          <w:szCs w:val="44"/>
        </w:rPr>
      </w:pPr>
    </w:p>
    <w:p w14:paraId="02243C1C">
      <w:pPr>
        <w:widowControl/>
        <w:spacing w:line="580" w:lineRule="exact"/>
        <w:jc w:val="center"/>
        <w:rPr>
          <w:rFonts w:hint="eastAsia" w:ascii="华文中宋" w:hAnsi="华文中宋" w:eastAsia="华文中宋" w:cs="黑体"/>
          <w:b/>
          <w:kern w:val="0"/>
          <w:sz w:val="44"/>
          <w:szCs w:val="44"/>
        </w:rPr>
      </w:pPr>
    </w:p>
    <w:p w14:paraId="4F290875">
      <w:pPr>
        <w:spacing w:line="500" w:lineRule="exact"/>
        <w:ind w:firstLine="5600" w:firstLineChars="17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学生工作处</w:t>
      </w:r>
    </w:p>
    <w:p w14:paraId="53E15265">
      <w:pPr>
        <w:spacing w:line="500" w:lineRule="exact"/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2025年2月18日</w:t>
      </w:r>
    </w:p>
    <w:p w14:paraId="14207F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4D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2025-02-21T01:35:46Z</dcterms:created>
  <dc:creator>Administrator</dc:creator>
  <cp:lastModifiedBy>Administrator</cp:lastModifiedBy>
  <dcterms:modified xsi:type="dcterms:W3CDTF">2025-02-21T01:36:09Z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eyJoZGlkIjoiOWMyNzNmOTdiMWUyNjIzZjQyOTA2ZmMyMGZkOGU1MTkifQ==</vt:lpwstr>
  </property>
  <property fmtid="{D5CDD505-2E9C-101B-9397-08002B2CF9AE}" pid="4" name="ICV">
    <vt:lpwstr>8F0EC6BF3F0942D29FDDDC532F16F5BE_12</vt:lpwstr>
  </property>
</Properties>
</file>